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597B" w14:textId="413FCE6F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В Старом Осколе гранты присуждены 13 проектам юридических лиц и одному проекту физического лица:</w:t>
      </w:r>
    </w:p>
    <w:p w14:paraId="6497B666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«Создадим рушник вместе» (ДК «Комсомолец») –127 700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2B3D446B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«Малая интеллектуальная академия «Особенная робототехника» (СОФ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) – 128 000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68767CC8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 молодёжный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 «Моя профессия цифрового будущего» (СТИ НИТУ «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»)– 150 000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249E028A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«Туристы-водники» (Центр детского и юношеского туризма и экскурсий) – 150 000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5CD4219A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>«Сохраним историю вместе» (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 краеведческий музей) – 95 702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5119F6FF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«Возрождение традиций по художественной обработке древесины» (Центр культурного развития Солдатской сельской территории) – 90 000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6C257D9C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 Жизнь» (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Старооскольское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 общество слепых) – 100 000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7550B5DE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>«Эко-парк» (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 зоопарк) – 150 000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345DEA94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>«Глоток из родника традиций» (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 детская школа искусств) – 41 508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11FCFD05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«За здоровьем лёгким шагом» (ОГБУЗ «ЦМП г. Старый Оскол») –148 929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318366B5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Танцград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» (ЦКР «Молодёжный») –136 199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190808F2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>«ART фабрика» (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 творческо-методический центр) –15 095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644BE190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«Квартал М» (Центр молодёжных инициатив) –116 900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4E192D40" w14:textId="0B639AF2" w:rsidR="0031576F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>«Центр семейного чтения» - 49 967 руб.</w:t>
      </w:r>
    </w:p>
    <w:p w14:paraId="073BF0E3" w14:textId="77777777" w:rsidR="00DD7B37" w:rsidRPr="00DD7B37" w:rsidRDefault="00DD7B37" w:rsidP="003157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DFF361" w14:textId="71FB5FD4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В Губкине 17 проектов стали грантополучателями конкурса, из которых 15 принадлежал юридическим лицам и два физическим:</w:t>
      </w:r>
    </w:p>
    <w:p w14:paraId="7CFE38C5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>«Создание детской вокальной студии «До-МИ-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СольКа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» - 50 570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3FD4C652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«ДИVO - СОЮZ» - 123 000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60C8FFCB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«Теплые страницы» - 30 980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1A09FDF1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«Особенная мастерская» для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РАСпрекрасных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 детей в студии гончарного искусства «Жар-птица» - 135 000руб;</w:t>
      </w:r>
    </w:p>
    <w:p w14:paraId="0C5FCF4F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«Детский Гидрометцентр» - 98 500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52A0CB7C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«Школа юного инженера» 130 000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7DAB4051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«Вовлечение учащихся 6-8-х классов МБОУ «СОШ№11» в решение практико-ориентированных задач при организации работы на географической площадке («ГЕО - географическое единство обучающихся»)» - 112 500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2DCF4F53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«Прошагай город» - 98 000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0522EC36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«Красивыми становятся любя» - 75 000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27CC8AEB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«Семейная игротека «Территория хорошего настроения» - 123 000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6CFA0ECB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«Спортивно-игровая площадка для младших школьников» - 100 000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50166F24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«Добрый город» - 70 750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07B2996A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«Ручка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XXIвека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, или Юные инженеры» - 38 700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69B4291C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«Шахматы в детский сад» - 84 000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621F4701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«Город цветущих каштанов» - 130 000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2CECAD" w14:textId="3F3584A9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«Образовательный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 xml:space="preserve"> как инструмент развития и популяризации истории и культуры Губкинского городского округа» - 50 000 </w:t>
      </w:r>
      <w:proofErr w:type="spellStart"/>
      <w:r w:rsidRPr="00DD7B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7B37">
        <w:rPr>
          <w:rFonts w:ascii="Times New Roman" w:hAnsi="Times New Roman" w:cs="Times New Roman"/>
          <w:sz w:val="28"/>
          <w:szCs w:val="28"/>
        </w:rPr>
        <w:t>;</w:t>
      </w:r>
    </w:p>
    <w:p w14:paraId="40AB349E" w14:textId="06E403A0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  <w:r w:rsidRPr="00DD7B37">
        <w:rPr>
          <w:rFonts w:ascii="Times New Roman" w:hAnsi="Times New Roman" w:cs="Times New Roman"/>
          <w:sz w:val="28"/>
          <w:szCs w:val="28"/>
        </w:rPr>
        <w:t>•</w:t>
      </w:r>
      <w:r w:rsidRPr="00DD7B37">
        <w:rPr>
          <w:rFonts w:ascii="Times New Roman" w:hAnsi="Times New Roman" w:cs="Times New Roman"/>
          <w:sz w:val="28"/>
          <w:szCs w:val="28"/>
        </w:rPr>
        <w:tab/>
        <w:t xml:space="preserve"> «Создание клуба исторической реконструкции «Живая История» на базе МАОУ «СОШ №1 с УИОП» - 50 000 руб.</w:t>
      </w:r>
    </w:p>
    <w:p w14:paraId="013D36FF" w14:textId="77777777" w:rsidR="0031576F" w:rsidRPr="00DD7B37" w:rsidRDefault="0031576F" w:rsidP="0031576F">
      <w:pPr>
        <w:rPr>
          <w:rFonts w:ascii="Times New Roman" w:hAnsi="Times New Roman" w:cs="Times New Roman"/>
          <w:sz w:val="28"/>
          <w:szCs w:val="28"/>
        </w:rPr>
      </w:pPr>
    </w:p>
    <w:p w14:paraId="047C8E03" w14:textId="77777777" w:rsidR="00557DB0" w:rsidRPr="00DD7B37" w:rsidRDefault="00557DB0">
      <w:pPr>
        <w:rPr>
          <w:rFonts w:ascii="Times New Roman" w:hAnsi="Times New Roman" w:cs="Times New Roman"/>
          <w:sz w:val="28"/>
          <w:szCs w:val="28"/>
        </w:rPr>
      </w:pPr>
    </w:p>
    <w:sectPr w:rsidR="00557DB0" w:rsidRPr="00DD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378B7"/>
    <w:multiLevelType w:val="hybridMultilevel"/>
    <w:tmpl w:val="CA54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E0"/>
    <w:rsid w:val="0031576F"/>
    <w:rsid w:val="00557DB0"/>
    <w:rsid w:val="006051E0"/>
    <w:rsid w:val="00D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C538"/>
  <w15:chartTrackingRefBased/>
  <w15:docId w15:val="{4E1EC3F8-440F-4A0C-A9B0-79F5109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3</cp:revision>
  <dcterms:created xsi:type="dcterms:W3CDTF">2019-05-31T10:51:00Z</dcterms:created>
  <dcterms:modified xsi:type="dcterms:W3CDTF">2019-05-31T10:56:00Z</dcterms:modified>
</cp:coreProperties>
</file>